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D2D8" w14:textId="01FDB3B0" w:rsidR="004F4201" w:rsidRDefault="00BC05AF" w:rsidP="004F4201">
      <w:pPr>
        <w:spacing w:after="0"/>
        <w:rPr>
          <w:rFonts w:ascii="Arial" w:hAnsi="Arial" w:cs="Arial"/>
          <w:b/>
          <w:color w:val="17365D" w:themeColor="text2" w:themeShade="BF"/>
        </w:rPr>
      </w:pPr>
      <w:r w:rsidRPr="00310B60">
        <w:rPr>
          <w:rFonts w:ascii="Arial" w:hAnsi="Arial" w:cs="Arial"/>
          <w:b/>
          <w:color w:val="17365D" w:themeColor="text2" w:themeShade="BF"/>
        </w:rPr>
        <w:t>Award Category:</w:t>
      </w:r>
      <w:r w:rsidR="0059049D" w:rsidRPr="00310B60">
        <w:rPr>
          <w:rFonts w:ascii="Arial" w:hAnsi="Arial" w:cs="Arial"/>
          <w:b/>
          <w:color w:val="17365D" w:themeColor="text2" w:themeShade="BF"/>
        </w:rPr>
        <w:t xml:space="preserve"> </w:t>
      </w:r>
      <w:r w:rsidR="00E1798B" w:rsidRPr="00310B60">
        <w:rPr>
          <w:rFonts w:ascii="Arial" w:hAnsi="Arial" w:cs="Arial"/>
          <w:b/>
          <w:color w:val="17365D" w:themeColor="text2" w:themeShade="BF"/>
        </w:rPr>
        <w:t>Family Business Advisory Practice of the Year</w:t>
      </w:r>
      <w:r w:rsidR="00387F88">
        <w:rPr>
          <w:rFonts w:ascii="Arial" w:hAnsi="Arial" w:cs="Arial"/>
          <w:b/>
          <w:color w:val="17365D" w:themeColor="text2" w:themeShade="BF"/>
        </w:rPr>
        <w:t>*</w:t>
      </w:r>
      <w:r w:rsidRPr="00310B60">
        <w:rPr>
          <w:rFonts w:ascii="Arial" w:hAnsi="Arial" w:cs="Arial"/>
          <w:b/>
          <w:color w:val="17365D" w:themeColor="text2" w:themeShade="BF"/>
        </w:rPr>
        <w:br/>
      </w:r>
      <w:r w:rsidR="001741ED" w:rsidRPr="001741ED">
        <w:rPr>
          <w:rFonts w:ascii="Arial" w:hAnsi="Arial" w:cs="Arial"/>
          <w:b/>
          <w:color w:val="17365D" w:themeColor="text2" w:themeShade="BF"/>
        </w:rPr>
        <w:t>Nominee Organisation</w:t>
      </w:r>
      <w:r w:rsidRPr="00310B60">
        <w:rPr>
          <w:rFonts w:ascii="Arial" w:hAnsi="Arial" w:cs="Arial"/>
          <w:b/>
          <w:color w:val="17365D" w:themeColor="text2" w:themeShade="BF"/>
        </w:rPr>
        <w:t>:</w:t>
      </w:r>
    </w:p>
    <w:p w14:paraId="7CAE50A5" w14:textId="657E4AB6" w:rsidR="001741ED" w:rsidRPr="00310B60" w:rsidRDefault="001741ED" w:rsidP="004F4201">
      <w:pPr>
        <w:spacing w:after="0"/>
        <w:rPr>
          <w:rFonts w:ascii="Arial" w:hAnsi="Arial" w:cs="Arial"/>
          <w:b/>
          <w:color w:val="17365D" w:themeColor="text2" w:themeShade="BF"/>
        </w:rPr>
      </w:pPr>
      <w:r w:rsidRPr="001741ED">
        <w:rPr>
          <w:rFonts w:ascii="Arial" w:hAnsi="Arial" w:cs="Arial"/>
          <w:b/>
          <w:color w:val="17365D" w:themeColor="text2" w:themeShade="BF"/>
        </w:rPr>
        <w:t>Nominee Country</w:t>
      </w:r>
      <w:r>
        <w:rPr>
          <w:rFonts w:ascii="Arial" w:hAnsi="Arial" w:cs="Arial"/>
          <w:b/>
          <w:color w:val="17365D" w:themeColor="text2" w:themeShade="BF"/>
        </w:rPr>
        <w:t>:</w:t>
      </w:r>
    </w:p>
    <w:p w14:paraId="07A568E9" w14:textId="16229F9D" w:rsidR="00BC05AF" w:rsidRPr="00310B60" w:rsidRDefault="004F4201" w:rsidP="004F4201">
      <w:pPr>
        <w:spacing w:after="0"/>
        <w:rPr>
          <w:rFonts w:ascii="Arial" w:hAnsi="Arial" w:cs="Arial"/>
          <w:color w:val="17365D" w:themeColor="text2" w:themeShade="BF"/>
        </w:rPr>
      </w:pPr>
      <w:r w:rsidRPr="00310B60">
        <w:rPr>
          <w:rFonts w:ascii="Arial" w:hAnsi="Arial" w:cs="Arial"/>
          <w:b/>
          <w:color w:val="17365D" w:themeColor="text2" w:themeShade="BF"/>
        </w:rPr>
        <w:t>Word Count</w:t>
      </w:r>
      <w:r w:rsidR="00387F88" w:rsidRPr="00310B60">
        <w:rPr>
          <w:rFonts w:ascii="Arial" w:hAnsi="Arial" w:cs="Arial"/>
          <w:b/>
          <w:color w:val="17365D" w:themeColor="text2" w:themeShade="BF"/>
        </w:rPr>
        <w:t xml:space="preserve">: </w:t>
      </w:r>
      <w:r w:rsidR="00BC05AF" w:rsidRPr="00310B60">
        <w:rPr>
          <w:rFonts w:ascii="Arial" w:hAnsi="Arial" w:cs="Arial"/>
          <w:color w:val="17365D" w:themeColor="text2" w:themeShade="BF"/>
        </w:rPr>
        <w:br/>
        <w:t>_____________________________________________________________________________________</w:t>
      </w:r>
    </w:p>
    <w:p w14:paraId="0A69FDA7" w14:textId="42B0A4F0" w:rsidR="007E4C33" w:rsidRPr="00310B60" w:rsidRDefault="007E4C33" w:rsidP="007E4C33">
      <w:pPr>
        <w:rPr>
          <w:rFonts w:ascii="Arial" w:hAnsi="Arial" w:cs="Arial"/>
        </w:rPr>
      </w:pPr>
      <w:proofErr w:type="gramStart"/>
      <w:r w:rsidRPr="001741ED">
        <w:rPr>
          <w:rFonts w:ascii="Arial" w:eastAsia="Calibri" w:hAnsi="Arial" w:cs="Arial"/>
          <w:color w:val="172104"/>
          <w:sz w:val="18"/>
          <w:szCs w:val="18"/>
        </w:rPr>
        <w:t>*Please</w:t>
      </w:r>
      <w:proofErr w:type="gramEnd"/>
      <w:r w:rsidRPr="001741ED">
        <w:rPr>
          <w:rFonts w:ascii="Arial" w:eastAsia="Calibri" w:hAnsi="Arial" w:cs="Arial"/>
          <w:color w:val="172104"/>
          <w:sz w:val="18"/>
          <w:szCs w:val="18"/>
        </w:rPr>
        <w:t xml:space="preserve"> note all entries will be judged using the criteria stated </w:t>
      </w:r>
      <w:r w:rsidR="00866F31" w:rsidRPr="00866F31">
        <w:rPr>
          <w:rFonts w:ascii="Arial" w:eastAsia="Calibri" w:hAnsi="Arial" w:cs="Arial"/>
          <w:color w:val="172104"/>
          <w:sz w:val="18"/>
          <w:szCs w:val="18"/>
        </w:rPr>
        <w:t>below</w:t>
      </w:r>
      <w:r w:rsidRPr="001741ED">
        <w:rPr>
          <w:rFonts w:ascii="Arial" w:eastAsia="Calibri" w:hAnsi="Arial" w:cs="Arial"/>
          <w:color w:val="172104"/>
          <w:sz w:val="18"/>
          <w:szCs w:val="18"/>
        </w:rPr>
        <w:t xml:space="preserve"> with each point having an equal weighting of 20 per cent, so entrants must cover all points and note that the awards are intended to highlight those that have achieved particular success over the past year (1 May 2020 – 23 April 2021). All text within the document including any references and appendices will be included in the 1100 word count. </w:t>
      </w:r>
      <w:r w:rsidRPr="007E4C33">
        <w:rPr>
          <w:rFonts w:ascii="Arial" w:eastAsia="Calibri" w:hAnsi="Arial" w:cs="Arial"/>
          <w:b/>
          <w:color w:val="172104"/>
          <w:sz w:val="18"/>
          <w:szCs w:val="18"/>
        </w:rPr>
        <w:t xml:space="preserve">As of 2021, URL links </w:t>
      </w:r>
      <w:proofErr w:type="gramStart"/>
      <w:r w:rsidRPr="007E4C33">
        <w:rPr>
          <w:rFonts w:ascii="Arial" w:eastAsia="Calibri" w:hAnsi="Arial" w:cs="Arial"/>
          <w:b/>
          <w:color w:val="172104"/>
          <w:sz w:val="18"/>
          <w:szCs w:val="18"/>
        </w:rPr>
        <w:t>are not permitted</w:t>
      </w:r>
      <w:proofErr w:type="gramEnd"/>
      <w:r w:rsidRPr="007E4C33">
        <w:rPr>
          <w:rFonts w:ascii="Arial" w:eastAsia="Calibri" w:hAnsi="Arial" w:cs="Arial"/>
          <w:b/>
          <w:color w:val="172104"/>
          <w:sz w:val="18"/>
          <w:szCs w:val="18"/>
        </w:rPr>
        <w:t xml:space="preserve"> within the submission.</w:t>
      </w:r>
    </w:p>
    <w:p w14:paraId="6FB66E36" w14:textId="77777777" w:rsidR="00BC05AF" w:rsidRPr="00310B60" w:rsidRDefault="00BC05AF" w:rsidP="00310B60">
      <w:pPr>
        <w:rPr>
          <w:rFonts w:ascii="Arial" w:hAnsi="Arial" w:cs="Arial"/>
        </w:rPr>
      </w:pPr>
    </w:p>
    <w:p w14:paraId="270C90DD" w14:textId="5D2D6957" w:rsidR="00310B60" w:rsidRPr="00862984" w:rsidRDefault="001741ED" w:rsidP="001741ED">
      <w:pPr>
        <w:pStyle w:val="ListParagraph"/>
        <w:numPr>
          <w:ilvl w:val="0"/>
          <w:numId w:val="4"/>
        </w:numPr>
        <w:rPr>
          <w:rFonts w:ascii="Arial" w:eastAsia="Calibri" w:hAnsi="Arial" w:cs="Arial"/>
          <w:color w:val="172104"/>
        </w:rPr>
      </w:pPr>
      <w:r w:rsidRPr="001741ED">
        <w:rPr>
          <w:rFonts w:ascii="Arial" w:eastAsia="Calibri" w:hAnsi="Arial" w:cs="Arial"/>
          <w:color w:val="172104"/>
        </w:rPr>
        <w:t>Provide examples of the development of knowledge and practice, beyond the core disciplines, relevant to the specialist issues arising in the context of family businesses and related families.</w:t>
      </w:r>
    </w:p>
    <w:p w14:paraId="23C2450A" w14:textId="0929ABD6" w:rsidR="00CA22F2" w:rsidRDefault="00CA22F2" w:rsidP="00310B60">
      <w:pPr>
        <w:ind w:left="360"/>
        <w:contextualSpacing/>
        <w:rPr>
          <w:rFonts w:ascii="Arial" w:eastAsia="Calibri" w:hAnsi="Arial" w:cs="Arial"/>
          <w:color w:val="172104"/>
        </w:rPr>
      </w:pPr>
    </w:p>
    <w:p w14:paraId="1EB1F36E" w14:textId="2BD48FC4" w:rsidR="00CA22F2" w:rsidRDefault="00CA22F2" w:rsidP="00310B60">
      <w:pPr>
        <w:ind w:left="360"/>
        <w:contextualSpacing/>
        <w:rPr>
          <w:rFonts w:ascii="Arial" w:eastAsia="Calibri" w:hAnsi="Arial" w:cs="Arial"/>
          <w:color w:val="172104"/>
        </w:rPr>
      </w:pPr>
    </w:p>
    <w:p w14:paraId="149C0CA6" w14:textId="419E09DB" w:rsidR="00CA22F2" w:rsidRDefault="00CA22F2" w:rsidP="00310B60">
      <w:pPr>
        <w:ind w:left="360"/>
        <w:contextualSpacing/>
        <w:rPr>
          <w:rFonts w:ascii="Arial" w:eastAsia="Calibri" w:hAnsi="Arial" w:cs="Arial"/>
          <w:color w:val="172104"/>
        </w:rPr>
      </w:pPr>
    </w:p>
    <w:p w14:paraId="66ECF052" w14:textId="2ACC6ADC" w:rsidR="00CA22F2" w:rsidRDefault="00CA22F2" w:rsidP="00310B60">
      <w:pPr>
        <w:ind w:left="360"/>
        <w:contextualSpacing/>
        <w:rPr>
          <w:rFonts w:ascii="Arial" w:eastAsia="Calibri" w:hAnsi="Arial" w:cs="Arial"/>
          <w:color w:val="172104"/>
        </w:rPr>
      </w:pPr>
    </w:p>
    <w:p w14:paraId="7F2C3111" w14:textId="5D634D63" w:rsidR="00CA22F2" w:rsidRDefault="00CA22F2" w:rsidP="00310B60">
      <w:pPr>
        <w:ind w:left="360"/>
        <w:contextualSpacing/>
        <w:rPr>
          <w:rFonts w:ascii="Arial" w:eastAsia="Calibri" w:hAnsi="Arial" w:cs="Arial"/>
          <w:color w:val="172104"/>
        </w:rPr>
      </w:pPr>
    </w:p>
    <w:p w14:paraId="459CC4AD" w14:textId="2A320866" w:rsidR="00CA22F2" w:rsidRDefault="00CA22F2" w:rsidP="00310B60">
      <w:pPr>
        <w:ind w:left="360"/>
        <w:contextualSpacing/>
        <w:rPr>
          <w:rFonts w:ascii="Arial" w:eastAsia="Calibri" w:hAnsi="Arial" w:cs="Arial"/>
          <w:color w:val="172104"/>
        </w:rPr>
      </w:pPr>
    </w:p>
    <w:p w14:paraId="5C790BF1" w14:textId="77777777" w:rsidR="00CA22F2" w:rsidRPr="00310B60" w:rsidRDefault="00CA22F2" w:rsidP="00310B60">
      <w:pPr>
        <w:ind w:left="360"/>
        <w:contextualSpacing/>
        <w:rPr>
          <w:rFonts w:ascii="Arial" w:eastAsia="Calibri" w:hAnsi="Arial" w:cs="Arial"/>
          <w:color w:val="172104"/>
        </w:rPr>
      </w:pPr>
    </w:p>
    <w:p w14:paraId="118D423A" w14:textId="564B2C52" w:rsidR="00310B60" w:rsidRDefault="00310B60" w:rsidP="00310B60">
      <w:pPr>
        <w:ind w:left="360"/>
        <w:contextualSpacing/>
        <w:rPr>
          <w:rFonts w:ascii="Arial" w:eastAsia="Calibri" w:hAnsi="Arial" w:cs="Arial"/>
          <w:color w:val="172104"/>
        </w:rPr>
      </w:pPr>
    </w:p>
    <w:p w14:paraId="1CF02E9E" w14:textId="77777777" w:rsidR="00CA22F2" w:rsidRDefault="00CA22F2" w:rsidP="00310B60">
      <w:pPr>
        <w:ind w:left="360"/>
        <w:contextualSpacing/>
        <w:rPr>
          <w:rFonts w:ascii="Arial" w:eastAsia="Calibri" w:hAnsi="Arial" w:cs="Arial"/>
          <w:color w:val="172104"/>
        </w:rPr>
      </w:pPr>
    </w:p>
    <w:p w14:paraId="5934D8FA" w14:textId="64BAB534" w:rsidR="00310B60" w:rsidRPr="004459F2" w:rsidRDefault="00862984" w:rsidP="00862984">
      <w:pPr>
        <w:pStyle w:val="ListParagraph"/>
        <w:numPr>
          <w:ilvl w:val="0"/>
          <w:numId w:val="4"/>
        </w:numPr>
        <w:rPr>
          <w:rFonts w:ascii="Arial" w:eastAsia="Calibri" w:hAnsi="Arial" w:cs="Arial"/>
          <w:color w:val="172104"/>
        </w:rPr>
      </w:pPr>
      <w:r w:rsidRPr="00862984">
        <w:rPr>
          <w:rFonts w:ascii="Arial" w:eastAsia="Calibri" w:hAnsi="Arial" w:cs="Arial"/>
          <w:color w:val="172104"/>
        </w:rPr>
        <w:t>Provide details of relevant key cases (no more than three) handled over the relevant period, and how the</w:t>
      </w:r>
      <w:r>
        <w:rPr>
          <w:rFonts w:ascii="Arial" w:eastAsia="Calibri" w:hAnsi="Arial" w:cs="Arial"/>
          <w:color w:val="172104"/>
        </w:rPr>
        <w:t xml:space="preserve"> business and family benefitted</w:t>
      </w:r>
      <w:r w:rsidR="00310B60" w:rsidRPr="004459F2">
        <w:rPr>
          <w:rFonts w:ascii="Arial" w:eastAsia="Calibri" w:hAnsi="Arial" w:cs="Arial"/>
          <w:color w:val="172104"/>
        </w:rPr>
        <w:t>.</w:t>
      </w:r>
    </w:p>
    <w:p w14:paraId="4ACCECF3" w14:textId="2ACC030E" w:rsidR="00310B60" w:rsidRDefault="00310B60" w:rsidP="00310B60">
      <w:pPr>
        <w:ind w:left="360"/>
        <w:contextualSpacing/>
        <w:rPr>
          <w:rFonts w:ascii="Arial" w:eastAsia="Calibri" w:hAnsi="Arial" w:cs="Arial"/>
          <w:color w:val="172104"/>
        </w:rPr>
      </w:pPr>
    </w:p>
    <w:p w14:paraId="6F9DF624" w14:textId="19F8BCEA" w:rsidR="00CA22F2" w:rsidRDefault="00CA22F2" w:rsidP="00310B60">
      <w:pPr>
        <w:ind w:left="360"/>
        <w:contextualSpacing/>
        <w:rPr>
          <w:rFonts w:ascii="Arial" w:eastAsia="Calibri" w:hAnsi="Arial" w:cs="Arial"/>
          <w:color w:val="172104"/>
        </w:rPr>
      </w:pPr>
    </w:p>
    <w:p w14:paraId="76741DF8" w14:textId="5FAE9F70" w:rsidR="00CA22F2" w:rsidRDefault="00CA22F2" w:rsidP="00310B60">
      <w:pPr>
        <w:ind w:left="360"/>
        <w:contextualSpacing/>
        <w:rPr>
          <w:rFonts w:ascii="Arial" w:eastAsia="Calibri" w:hAnsi="Arial" w:cs="Arial"/>
          <w:color w:val="172104"/>
        </w:rPr>
      </w:pPr>
    </w:p>
    <w:p w14:paraId="49277EB4" w14:textId="0B349244" w:rsidR="00CA22F2" w:rsidRDefault="00CA22F2" w:rsidP="00310B60">
      <w:pPr>
        <w:ind w:left="360"/>
        <w:contextualSpacing/>
        <w:rPr>
          <w:rFonts w:ascii="Arial" w:eastAsia="Calibri" w:hAnsi="Arial" w:cs="Arial"/>
          <w:color w:val="172104"/>
        </w:rPr>
      </w:pPr>
    </w:p>
    <w:p w14:paraId="7ADBEA21" w14:textId="61B1F35D" w:rsidR="00CA22F2" w:rsidRDefault="00CA22F2" w:rsidP="00310B60">
      <w:pPr>
        <w:ind w:left="360"/>
        <w:contextualSpacing/>
        <w:rPr>
          <w:rFonts w:ascii="Arial" w:eastAsia="Calibri" w:hAnsi="Arial" w:cs="Arial"/>
          <w:color w:val="172104"/>
        </w:rPr>
      </w:pPr>
    </w:p>
    <w:p w14:paraId="02D22EE6" w14:textId="545DE78C" w:rsidR="00CA22F2" w:rsidRDefault="00CA22F2" w:rsidP="00310B60">
      <w:pPr>
        <w:ind w:left="360"/>
        <w:contextualSpacing/>
        <w:rPr>
          <w:rFonts w:ascii="Arial" w:eastAsia="Calibri" w:hAnsi="Arial" w:cs="Arial"/>
          <w:color w:val="172104"/>
        </w:rPr>
      </w:pPr>
    </w:p>
    <w:p w14:paraId="3188D655" w14:textId="699337A5" w:rsidR="00CA22F2" w:rsidRDefault="00CA22F2" w:rsidP="00310B60">
      <w:pPr>
        <w:ind w:left="360"/>
        <w:contextualSpacing/>
        <w:rPr>
          <w:rFonts w:ascii="Arial" w:eastAsia="Calibri" w:hAnsi="Arial" w:cs="Arial"/>
          <w:color w:val="172104"/>
        </w:rPr>
      </w:pPr>
    </w:p>
    <w:p w14:paraId="4FCA9AB2" w14:textId="2A9D6BC4" w:rsidR="00CA22F2" w:rsidRDefault="00CA22F2" w:rsidP="00310B60">
      <w:pPr>
        <w:ind w:left="360"/>
        <w:contextualSpacing/>
        <w:rPr>
          <w:rFonts w:ascii="Arial" w:eastAsia="Calibri" w:hAnsi="Arial" w:cs="Arial"/>
          <w:color w:val="172104"/>
        </w:rPr>
      </w:pPr>
    </w:p>
    <w:p w14:paraId="6FEBC0D0" w14:textId="26A9C168" w:rsidR="00310B60" w:rsidRDefault="00310B60" w:rsidP="00A1728B">
      <w:pPr>
        <w:contextualSpacing/>
        <w:rPr>
          <w:rFonts w:ascii="Arial" w:eastAsia="Calibri" w:hAnsi="Arial" w:cs="Arial"/>
          <w:color w:val="172104"/>
        </w:rPr>
      </w:pPr>
    </w:p>
    <w:p w14:paraId="5B74C68F" w14:textId="72818FCE" w:rsidR="00310B60" w:rsidRPr="00CA22F2" w:rsidRDefault="00862984" w:rsidP="00862984">
      <w:pPr>
        <w:pStyle w:val="ListParagraph"/>
        <w:numPr>
          <w:ilvl w:val="0"/>
          <w:numId w:val="4"/>
        </w:numPr>
        <w:rPr>
          <w:rFonts w:ascii="Arial" w:eastAsia="Calibri" w:hAnsi="Arial" w:cs="Arial"/>
          <w:color w:val="172104"/>
        </w:rPr>
      </w:pPr>
      <w:r w:rsidRPr="00862984">
        <w:rPr>
          <w:rFonts w:ascii="Arial" w:eastAsia="Calibri" w:hAnsi="Arial" w:cs="Arial"/>
          <w:color w:val="172104"/>
        </w:rPr>
        <w:t>Provide specific examples of the approach taken to gain the respect, understanding and trust of clients.</w:t>
      </w:r>
    </w:p>
    <w:p w14:paraId="2380E238" w14:textId="669AAB72" w:rsidR="00310B60" w:rsidRDefault="00310B60" w:rsidP="00310B60">
      <w:pPr>
        <w:ind w:left="360"/>
        <w:contextualSpacing/>
        <w:rPr>
          <w:rFonts w:ascii="Arial" w:eastAsia="Calibri" w:hAnsi="Arial" w:cs="Arial"/>
          <w:color w:val="172104"/>
        </w:rPr>
      </w:pPr>
    </w:p>
    <w:p w14:paraId="56B024BB" w14:textId="3E7DFE7D" w:rsidR="00CA22F2" w:rsidRDefault="00CA22F2" w:rsidP="00310B60">
      <w:pPr>
        <w:ind w:left="360"/>
        <w:contextualSpacing/>
        <w:rPr>
          <w:rFonts w:ascii="Arial" w:eastAsia="Calibri" w:hAnsi="Arial" w:cs="Arial"/>
          <w:color w:val="172104"/>
        </w:rPr>
      </w:pPr>
    </w:p>
    <w:p w14:paraId="0298D21D" w14:textId="3BC147B3" w:rsidR="00CA22F2" w:rsidRDefault="00CA22F2" w:rsidP="00310B60">
      <w:pPr>
        <w:ind w:left="360"/>
        <w:contextualSpacing/>
        <w:rPr>
          <w:rFonts w:ascii="Arial" w:eastAsia="Calibri" w:hAnsi="Arial" w:cs="Arial"/>
          <w:color w:val="172104"/>
        </w:rPr>
      </w:pPr>
    </w:p>
    <w:p w14:paraId="42320B43" w14:textId="56276A38" w:rsidR="00866857" w:rsidRDefault="00866857" w:rsidP="00A1728B">
      <w:pPr>
        <w:contextualSpacing/>
        <w:rPr>
          <w:rFonts w:ascii="Arial" w:hAnsi="Arial" w:cs="Arial"/>
          <w:iCs/>
          <w:color w:val="172104"/>
        </w:rPr>
      </w:pPr>
    </w:p>
    <w:p w14:paraId="29F250B0" w14:textId="2402EED2" w:rsidR="00310B60" w:rsidRPr="004459F2" w:rsidRDefault="00862984" w:rsidP="00862984">
      <w:pPr>
        <w:pStyle w:val="ListParagraph"/>
        <w:numPr>
          <w:ilvl w:val="0"/>
          <w:numId w:val="4"/>
        </w:numPr>
        <w:rPr>
          <w:rFonts w:ascii="Arial" w:hAnsi="Arial" w:cs="Arial"/>
          <w:iCs/>
          <w:color w:val="172104"/>
        </w:rPr>
      </w:pPr>
      <w:r w:rsidRPr="00862984">
        <w:rPr>
          <w:rFonts w:ascii="Arial" w:hAnsi="Arial" w:cs="Arial"/>
          <w:iCs/>
          <w:color w:val="172104"/>
        </w:rPr>
        <w:lastRenderedPageBreak/>
        <w:t>Highlight the practice’s range of competencies and knowledge in the family business context; e.g. qualifications from academic institutions, service on professional body committees, papers written, lectures given etc.</w:t>
      </w:r>
      <w:r w:rsidR="00866857" w:rsidRPr="004459F2">
        <w:rPr>
          <w:rFonts w:ascii="Arial" w:hAnsi="Arial" w:cs="Arial"/>
          <w:iCs/>
          <w:color w:val="172104"/>
        </w:rPr>
        <w:t xml:space="preserve"> </w:t>
      </w:r>
    </w:p>
    <w:p w14:paraId="1CACEBE8" w14:textId="7162A944" w:rsidR="00310B60" w:rsidRPr="00310B60" w:rsidRDefault="00310B60" w:rsidP="00310B60">
      <w:pPr>
        <w:ind w:left="360"/>
        <w:contextualSpacing/>
        <w:rPr>
          <w:rFonts w:ascii="Arial" w:eastAsia="Calibri" w:hAnsi="Arial" w:cs="Arial"/>
          <w:color w:val="172104"/>
        </w:rPr>
      </w:pPr>
    </w:p>
    <w:p w14:paraId="7FE0D4E3" w14:textId="45391B4C" w:rsidR="00310B60" w:rsidRDefault="00310B60" w:rsidP="00310B60">
      <w:pPr>
        <w:ind w:left="360"/>
        <w:contextualSpacing/>
        <w:rPr>
          <w:rFonts w:ascii="Arial" w:hAnsi="Arial" w:cs="Arial"/>
          <w:iCs/>
          <w:color w:val="172104"/>
        </w:rPr>
      </w:pPr>
    </w:p>
    <w:p w14:paraId="3AD8F96B" w14:textId="30E54A4D" w:rsidR="00CA22F2" w:rsidRDefault="00CA22F2" w:rsidP="00310B60">
      <w:pPr>
        <w:ind w:left="360"/>
        <w:contextualSpacing/>
        <w:rPr>
          <w:rFonts w:ascii="Arial" w:hAnsi="Arial" w:cs="Arial"/>
          <w:iCs/>
          <w:color w:val="172104"/>
        </w:rPr>
      </w:pPr>
    </w:p>
    <w:p w14:paraId="676029F0" w14:textId="6F35BE57" w:rsidR="00CA22F2" w:rsidRDefault="00CA22F2" w:rsidP="00310B60">
      <w:pPr>
        <w:ind w:left="360"/>
        <w:contextualSpacing/>
        <w:rPr>
          <w:rFonts w:ascii="Arial" w:hAnsi="Arial" w:cs="Arial"/>
          <w:iCs/>
          <w:color w:val="172104"/>
        </w:rPr>
      </w:pPr>
    </w:p>
    <w:p w14:paraId="7BD40DDB" w14:textId="11248D50" w:rsidR="00CA22F2" w:rsidRDefault="00CA22F2" w:rsidP="00310B60">
      <w:pPr>
        <w:ind w:left="360"/>
        <w:contextualSpacing/>
        <w:rPr>
          <w:rFonts w:ascii="Arial" w:hAnsi="Arial" w:cs="Arial"/>
          <w:iCs/>
          <w:color w:val="172104"/>
        </w:rPr>
      </w:pPr>
    </w:p>
    <w:p w14:paraId="424DE831" w14:textId="5A072EBB" w:rsidR="00CA22F2" w:rsidRDefault="00CA22F2" w:rsidP="00310B60">
      <w:pPr>
        <w:ind w:left="360"/>
        <w:contextualSpacing/>
        <w:rPr>
          <w:rFonts w:ascii="Arial" w:hAnsi="Arial" w:cs="Arial"/>
          <w:iCs/>
          <w:color w:val="172104"/>
        </w:rPr>
      </w:pPr>
    </w:p>
    <w:p w14:paraId="66931344" w14:textId="3357003B" w:rsidR="00CA22F2" w:rsidRDefault="00CA22F2" w:rsidP="00310B60">
      <w:pPr>
        <w:ind w:left="360"/>
        <w:contextualSpacing/>
        <w:rPr>
          <w:rFonts w:ascii="Arial" w:hAnsi="Arial" w:cs="Arial"/>
          <w:iCs/>
          <w:color w:val="172104"/>
        </w:rPr>
      </w:pPr>
    </w:p>
    <w:p w14:paraId="196E5A32" w14:textId="3986F7A5" w:rsidR="00CA22F2" w:rsidRDefault="00CA22F2" w:rsidP="00310B60">
      <w:pPr>
        <w:ind w:left="360"/>
        <w:contextualSpacing/>
        <w:rPr>
          <w:rFonts w:ascii="Arial" w:hAnsi="Arial" w:cs="Arial"/>
          <w:iCs/>
          <w:color w:val="172104"/>
        </w:rPr>
      </w:pPr>
    </w:p>
    <w:p w14:paraId="09D759B9" w14:textId="77777777" w:rsidR="00CA22F2" w:rsidRDefault="00CA22F2" w:rsidP="00310B60">
      <w:pPr>
        <w:ind w:left="360"/>
        <w:contextualSpacing/>
        <w:rPr>
          <w:rFonts w:ascii="Arial" w:hAnsi="Arial" w:cs="Arial"/>
          <w:iCs/>
          <w:color w:val="172104"/>
        </w:rPr>
      </w:pPr>
    </w:p>
    <w:p w14:paraId="500E49A0" w14:textId="06EB4C33" w:rsidR="00310B60" w:rsidRPr="004459F2" w:rsidRDefault="00310B60" w:rsidP="00862984">
      <w:pPr>
        <w:pStyle w:val="ListParagraph"/>
        <w:numPr>
          <w:ilvl w:val="0"/>
          <w:numId w:val="4"/>
        </w:numPr>
        <w:rPr>
          <w:rFonts w:ascii="Arial" w:hAnsi="Arial" w:cs="Arial"/>
          <w:iCs/>
          <w:color w:val="172104"/>
        </w:rPr>
      </w:pPr>
      <w:r w:rsidRPr="004459F2">
        <w:rPr>
          <w:rFonts w:ascii="Arial" w:hAnsi="Arial" w:cs="Arial"/>
          <w:iCs/>
          <w:color w:val="172104"/>
        </w:rPr>
        <w:t>Demonstrate supp</w:t>
      </w:r>
      <w:bookmarkStart w:id="0" w:name="_GoBack"/>
      <w:bookmarkEnd w:id="0"/>
      <w:r w:rsidRPr="004459F2">
        <w:rPr>
          <w:rFonts w:ascii="Arial" w:hAnsi="Arial" w:cs="Arial"/>
          <w:iCs/>
          <w:color w:val="172104"/>
        </w:rPr>
        <w:t>ort for continued professional development and education in this specialised field.</w:t>
      </w:r>
    </w:p>
    <w:p w14:paraId="13AEC81E" w14:textId="710499F3" w:rsidR="00310B60" w:rsidRPr="00310B60" w:rsidRDefault="00310B60" w:rsidP="00310B60">
      <w:pPr>
        <w:ind w:left="360"/>
        <w:contextualSpacing/>
        <w:rPr>
          <w:rFonts w:ascii="Arial" w:eastAsia="Calibri" w:hAnsi="Arial" w:cs="Arial"/>
          <w:color w:val="172104"/>
        </w:rPr>
      </w:pPr>
    </w:p>
    <w:p w14:paraId="186B73F2" w14:textId="2BB099D2" w:rsidR="00CA22F2" w:rsidRDefault="00CA22F2" w:rsidP="00BC05AF">
      <w:pPr>
        <w:rPr>
          <w:rFonts w:ascii="Arial" w:hAnsi="Arial" w:cs="Arial"/>
        </w:rPr>
      </w:pPr>
    </w:p>
    <w:p w14:paraId="0E88EBDB" w14:textId="35CCEC94" w:rsidR="00CA22F2" w:rsidRDefault="00CA22F2" w:rsidP="00BC05AF">
      <w:pPr>
        <w:rPr>
          <w:rFonts w:ascii="Arial" w:hAnsi="Arial" w:cs="Arial"/>
        </w:rPr>
      </w:pPr>
    </w:p>
    <w:p w14:paraId="119CB034" w14:textId="4320647A" w:rsidR="00CA22F2" w:rsidRDefault="00CA22F2" w:rsidP="00BC05AF">
      <w:pPr>
        <w:rPr>
          <w:rFonts w:ascii="Arial" w:hAnsi="Arial" w:cs="Arial"/>
        </w:rPr>
      </w:pPr>
    </w:p>
    <w:p w14:paraId="4CBB6EE4" w14:textId="4D9A011C" w:rsidR="00CA22F2" w:rsidRDefault="00CA22F2" w:rsidP="00BC05AF">
      <w:pPr>
        <w:rPr>
          <w:rFonts w:ascii="Arial" w:hAnsi="Arial" w:cs="Arial"/>
        </w:rPr>
      </w:pPr>
    </w:p>
    <w:p w14:paraId="282978AC" w14:textId="77777777" w:rsidR="00CA22F2" w:rsidRDefault="00CA22F2" w:rsidP="00BC05AF">
      <w:pPr>
        <w:rPr>
          <w:rFonts w:ascii="Arial" w:hAnsi="Arial" w:cs="Arial"/>
        </w:rPr>
      </w:pPr>
    </w:p>
    <w:p w14:paraId="084A07D9" w14:textId="77777777" w:rsidR="00BC05AF" w:rsidRPr="00310B60" w:rsidRDefault="00BC05AF" w:rsidP="00BC05AF">
      <w:pPr>
        <w:rPr>
          <w:rFonts w:ascii="Arial" w:hAnsi="Arial" w:cs="Arial"/>
        </w:rPr>
      </w:pPr>
    </w:p>
    <w:p w14:paraId="296B06E4" w14:textId="486D9497" w:rsidR="00BC05AF" w:rsidRPr="00310B60" w:rsidRDefault="004F4201">
      <w:pPr>
        <w:rPr>
          <w:rFonts w:ascii="Arial" w:hAnsi="Arial" w:cs="Arial"/>
        </w:rPr>
      </w:pPr>
      <w:r w:rsidRPr="00310B60">
        <w:rPr>
          <w:rFonts w:ascii="Arial" w:hAnsi="Arial" w:cs="Arial"/>
        </w:rPr>
        <w:t xml:space="preserve"> </w:t>
      </w:r>
    </w:p>
    <w:sectPr w:rsidR="00BC05AF" w:rsidRPr="00310B60" w:rsidSect="005F7EE4">
      <w:headerReference w:type="even" r:id="rId8"/>
      <w:headerReference w:type="default" r:id="rId9"/>
      <w:footerReference w:type="even" r:id="rId10"/>
      <w:footerReference w:type="default" r:id="rId11"/>
      <w:headerReference w:type="first" r:id="rId12"/>
      <w:footerReference w:type="first" r:id="rId13"/>
      <w:pgSz w:w="11906" w:h="16838"/>
      <w:pgMar w:top="3232"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8ADF" w14:textId="77777777" w:rsidR="00BD488E" w:rsidRDefault="00BD488E" w:rsidP="00BC05AF">
      <w:pPr>
        <w:spacing w:after="0" w:line="240" w:lineRule="auto"/>
      </w:pPr>
      <w:r>
        <w:separator/>
      </w:r>
    </w:p>
  </w:endnote>
  <w:endnote w:type="continuationSeparator" w:id="0">
    <w:p w14:paraId="04C2B347" w14:textId="77777777" w:rsidR="00BD488E" w:rsidRDefault="00BD488E" w:rsidP="00BC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5F6" w14:textId="77777777" w:rsidR="00911F9A" w:rsidRDefault="0091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9CA3" w14:textId="77777777" w:rsidR="00BC05AF" w:rsidRDefault="00BC05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5025" w14:textId="77777777" w:rsidR="00911F9A" w:rsidRDefault="0091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3774" w14:textId="77777777" w:rsidR="00BD488E" w:rsidRDefault="00BD488E" w:rsidP="00BC05AF">
      <w:pPr>
        <w:spacing w:after="0" w:line="240" w:lineRule="auto"/>
      </w:pPr>
      <w:r>
        <w:separator/>
      </w:r>
    </w:p>
  </w:footnote>
  <w:footnote w:type="continuationSeparator" w:id="0">
    <w:p w14:paraId="7502DD17" w14:textId="77777777" w:rsidR="00BD488E" w:rsidRDefault="00BD488E" w:rsidP="00BC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D759" w14:textId="77777777" w:rsidR="00911F9A" w:rsidRDefault="0091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F6E1" w14:textId="0BC6DCF2" w:rsidR="00BC05AF" w:rsidRDefault="00911F9A">
    <w:pPr>
      <w:pStyle w:val="Header"/>
    </w:pPr>
    <w:r>
      <w:rPr>
        <w:noProof/>
        <w:lang w:eastAsia="en-GB"/>
      </w:rPr>
      <w:drawing>
        <wp:anchor distT="0" distB="0" distL="114300" distR="114300" simplePos="0" relativeHeight="251660288" behindDoc="1" locked="0" layoutInCell="1" allowOverlap="1" wp14:anchorId="6716E363" wp14:editId="741E44FF">
          <wp:simplePos x="0" y="0"/>
          <wp:positionH relativeFrom="column">
            <wp:posOffset>-457200</wp:posOffset>
          </wp:positionH>
          <wp:positionV relativeFrom="paragraph">
            <wp:posOffset>-95693</wp:posOffset>
          </wp:positionV>
          <wp:extent cx="7608570" cy="2063115"/>
          <wp:effectExtent l="0" t="0" r="0" b="0"/>
          <wp:wrapTight wrapText="bothSides">
            <wp:wrapPolygon edited="0">
              <wp:start x="0" y="0"/>
              <wp:lineTo x="0" y="21341"/>
              <wp:lineTo x="21524" y="21341"/>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20_922x250 (002).jpg"/>
                  <pic:cNvPicPr/>
                </pic:nvPicPr>
                <pic:blipFill>
                  <a:blip r:embed="rId1">
                    <a:extLst>
                      <a:ext uri="{28A0092B-C50C-407E-A947-70E740481C1C}">
                        <a14:useLocalDpi xmlns:a14="http://schemas.microsoft.com/office/drawing/2010/main" val="0"/>
                      </a:ext>
                    </a:extLst>
                  </a:blip>
                  <a:stretch>
                    <a:fillRect/>
                  </a:stretch>
                </pic:blipFill>
                <pic:spPr>
                  <a:xfrm>
                    <a:off x="0" y="0"/>
                    <a:ext cx="7608570" cy="2063115"/>
                  </a:xfrm>
                  <a:prstGeom prst="rect">
                    <a:avLst/>
                  </a:prstGeom>
                </pic:spPr>
              </pic:pic>
            </a:graphicData>
          </a:graphic>
          <wp14:sizeRelH relativeFrom="page">
            <wp14:pctWidth>0</wp14:pctWidth>
          </wp14:sizeRelH>
          <wp14:sizeRelV relativeFrom="page">
            <wp14:pctHeight>0</wp14:pctHeight>
          </wp14:sizeRelV>
        </wp:anchor>
      </w:drawing>
    </w:r>
    <w:r w:rsidR="00B812F5">
      <w:rPr>
        <w:noProof/>
        <w:lang w:eastAsia="en-GB"/>
      </w:rPr>
      <w:drawing>
        <wp:anchor distT="0" distB="0" distL="114300" distR="114300" simplePos="0" relativeHeight="251658240" behindDoc="1" locked="0" layoutInCell="1" allowOverlap="1" wp14:anchorId="2819FAFF" wp14:editId="4A0AA533">
          <wp:simplePos x="0" y="0"/>
          <wp:positionH relativeFrom="page">
            <wp:posOffset>-2540</wp:posOffset>
          </wp:positionH>
          <wp:positionV relativeFrom="paragraph">
            <wp:posOffset>-97839</wp:posOffset>
          </wp:positionV>
          <wp:extent cx="7554351" cy="2046849"/>
          <wp:effectExtent l="0" t="0" r="8890" b="0"/>
          <wp:wrapTight wrapText="bothSides">
            <wp:wrapPolygon edited="0">
              <wp:start x="0" y="0"/>
              <wp:lineTo x="0" y="21312"/>
              <wp:lineTo x="21571" y="21312"/>
              <wp:lineTo x="2157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54351" cy="20468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E2F1" w14:textId="77777777" w:rsidR="00911F9A" w:rsidRDefault="0091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7112"/>
    <w:multiLevelType w:val="hybridMultilevel"/>
    <w:tmpl w:val="FC08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32964"/>
    <w:multiLevelType w:val="hybridMultilevel"/>
    <w:tmpl w:val="8D6E4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14089"/>
    <w:multiLevelType w:val="hybridMultilevel"/>
    <w:tmpl w:val="22AC6C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AF"/>
    <w:rsid w:val="0001260F"/>
    <w:rsid w:val="000F29D5"/>
    <w:rsid w:val="00155DFB"/>
    <w:rsid w:val="001741ED"/>
    <w:rsid w:val="002F27D8"/>
    <w:rsid w:val="00310B60"/>
    <w:rsid w:val="0036534B"/>
    <w:rsid w:val="00387F88"/>
    <w:rsid w:val="004459F2"/>
    <w:rsid w:val="004C5768"/>
    <w:rsid w:val="004F4201"/>
    <w:rsid w:val="005711E2"/>
    <w:rsid w:val="0059049D"/>
    <w:rsid w:val="005F7EE4"/>
    <w:rsid w:val="006B1D34"/>
    <w:rsid w:val="006C5B3D"/>
    <w:rsid w:val="0076701D"/>
    <w:rsid w:val="00794A24"/>
    <w:rsid w:val="007D6340"/>
    <w:rsid w:val="007E4C33"/>
    <w:rsid w:val="00803281"/>
    <w:rsid w:val="00862984"/>
    <w:rsid w:val="00866857"/>
    <w:rsid w:val="00866F31"/>
    <w:rsid w:val="00897096"/>
    <w:rsid w:val="00911F9A"/>
    <w:rsid w:val="009D7EE8"/>
    <w:rsid w:val="00A1728B"/>
    <w:rsid w:val="00B62458"/>
    <w:rsid w:val="00B77068"/>
    <w:rsid w:val="00B812F5"/>
    <w:rsid w:val="00BA5FEF"/>
    <w:rsid w:val="00BC05AF"/>
    <w:rsid w:val="00BD488E"/>
    <w:rsid w:val="00C17767"/>
    <w:rsid w:val="00C41FC0"/>
    <w:rsid w:val="00C54328"/>
    <w:rsid w:val="00CA22F2"/>
    <w:rsid w:val="00D31ADE"/>
    <w:rsid w:val="00DE4FFE"/>
    <w:rsid w:val="00E1798B"/>
    <w:rsid w:val="00E21113"/>
    <w:rsid w:val="00E9301D"/>
    <w:rsid w:val="00EA2CFB"/>
    <w:rsid w:val="00F03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34A6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AF"/>
    <w:rPr>
      <w:rFonts w:ascii="Tahoma" w:hAnsi="Tahoma" w:cs="Tahoma"/>
      <w:sz w:val="16"/>
      <w:szCs w:val="16"/>
    </w:rPr>
  </w:style>
  <w:style w:type="paragraph" w:styleId="Header">
    <w:name w:val="header"/>
    <w:basedOn w:val="Normal"/>
    <w:link w:val="HeaderChar"/>
    <w:uiPriority w:val="99"/>
    <w:unhideWhenUsed/>
    <w:rsid w:val="00BC0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AF"/>
  </w:style>
  <w:style w:type="paragraph" w:styleId="Footer">
    <w:name w:val="footer"/>
    <w:basedOn w:val="Normal"/>
    <w:link w:val="FooterChar"/>
    <w:uiPriority w:val="99"/>
    <w:unhideWhenUsed/>
    <w:rsid w:val="00BC0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AF"/>
  </w:style>
  <w:style w:type="paragraph" w:styleId="ListParagraph">
    <w:name w:val="List Paragraph"/>
    <w:basedOn w:val="Normal"/>
    <w:uiPriority w:val="34"/>
    <w:qFormat/>
    <w:rsid w:val="0044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9790-D200-4D6D-B7EC-6DAF39A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Lysette Aiton</dc:creator>
  <cp:lastModifiedBy>Emma Dannevik</cp:lastModifiedBy>
  <cp:revision>17</cp:revision>
  <cp:lastPrinted>2016-01-19T14:23:00Z</cp:lastPrinted>
  <dcterms:created xsi:type="dcterms:W3CDTF">2018-02-07T14:47:00Z</dcterms:created>
  <dcterms:modified xsi:type="dcterms:W3CDTF">2021-01-27T13:53:00Z</dcterms:modified>
</cp:coreProperties>
</file>